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1" w:rsidRDefault="008E3F1F" w:rsidP="00573B6B">
      <w:pPr>
        <w:ind w:left="-709" w:right="-1135"/>
        <w:rPr>
          <w:i w:val="0"/>
          <w:sz w:val="2"/>
          <w:lang w:val="pt-PT"/>
        </w:rPr>
      </w:pPr>
      <w:r>
        <w:rPr>
          <w:i w:val="0"/>
          <w:noProof/>
          <w:sz w:val="2"/>
          <w:lang w:val="pt-PT" w:eastAsia="pt-P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3pt;margin-top:3.2pt;width:305.25pt;height:50.5pt;z-index:251658240;mso-width-relative:margin;mso-height-relative:margin" filled="f" stroked="f">
            <v:textbox style="mso-next-textbox:#_x0000_s1026">
              <w:txbxContent>
                <w:p w:rsidR="00573B6B" w:rsidRPr="00573B6B" w:rsidRDefault="00F8572D" w:rsidP="00573B6B">
                  <w:pPr>
                    <w:jc w:val="center"/>
                    <w:rPr>
                      <w:rFonts w:cs="Calibri"/>
                      <w:b/>
                      <w:i w:val="0"/>
                      <w:lang w:val="pt-PT"/>
                    </w:rPr>
                  </w:pPr>
                  <w:r>
                    <w:rPr>
                      <w:rFonts w:cs="Calibri"/>
                      <w:b/>
                      <w:i w:val="0"/>
                      <w:lang w:val="pt-PT"/>
                    </w:rPr>
                    <w:t xml:space="preserve">Projeto Eco escolas </w:t>
                  </w:r>
                </w:p>
                <w:p w:rsidR="00123797" w:rsidRPr="00123797" w:rsidRDefault="005974DC" w:rsidP="00123797">
                  <w:pPr>
                    <w:jc w:val="center"/>
                    <w:rPr>
                      <w:rFonts w:cs="Calibri"/>
                      <w:b/>
                      <w:i w:val="0"/>
                      <w:lang w:val="pt-PT"/>
                    </w:rPr>
                  </w:pPr>
                  <w:r>
                    <w:rPr>
                      <w:rFonts w:cs="Calibri"/>
                      <w:b/>
                      <w:i w:val="0"/>
                      <w:lang w:val="pt-PT"/>
                    </w:rPr>
                    <w:t xml:space="preserve">Hino eco escolas </w:t>
                  </w:r>
                </w:p>
                <w:p w:rsidR="00573B6B" w:rsidRDefault="00573B6B" w:rsidP="00573B6B">
                  <w:pPr>
                    <w:pStyle w:val="Cabealho"/>
                    <w:tabs>
                      <w:tab w:val="clear" w:pos="4252"/>
                      <w:tab w:val="clear" w:pos="8504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3B6B" w:rsidRPr="000A0BEB" w:rsidRDefault="00573B6B" w:rsidP="00573B6B">
                  <w:pPr>
                    <w:pStyle w:val="Cabealho"/>
                    <w:tabs>
                      <w:tab w:val="clear" w:pos="4252"/>
                      <w:tab w:val="clear" w:pos="8504"/>
                    </w:tabs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3B6B" w:rsidRPr="00D52D81" w:rsidRDefault="00573B6B" w:rsidP="00573B6B">
                  <w:pPr>
                    <w:pStyle w:val="Ttulo1"/>
                    <w:spacing w:line="360" w:lineRule="auto"/>
                    <w:jc w:val="center"/>
                    <w:rPr>
                      <w:rFonts w:ascii="Calibri" w:hAnsi="Calibri"/>
                      <w:sz w:val="24"/>
                    </w:rPr>
                  </w:pPr>
                </w:p>
              </w:txbxContent>
            </v:textbox>
          </v:shape>
        </w:pict>
      </w:r>
      <w:r>
        <w:rPr>
          <w:i w:val="0"/>
          <w:noProof/>
          <w:sz w:val="2"/>
          <w:lang w:val="pt-PT" w:eastAsia="pt-PT" w:bidi="ar-SA"/>
        </w:rPr>
        <w:pict>
          <v:shape id="_x0000_s1027" type="#_x0000_t202" style="position:absolute;left:0;text-align:left;margin-left:402.7pt;margin-top:33.35pt;width:61.2pt;height:17.75pt;z-index:251659264;mso-width-relative:margin;mso-height-relative:margin" filled="f" stroked="f">
            <v:textbox style="mso-next-textbox:#_x0000_s1027">
              <w:txbxContent>
                <w:p w:rsidR="00573B6B" w:rsidRPr="00123797" w:rsidRDefault="00573B6B" w:rsidP="00573B6B">
                  <w:pPr>
                    <w:jc w:val="center"/>
                    <w:rPr>
                      <w:i w:val="0"/>
                    </w:rPr>
                  </w:pPr>
                  <w:r w:rsidRPr="00123797">
                    <w:rPr>
                      <w:i w:val="0"/>
                    </w:rPr>
                    <w:t>2011-2012</w:t>
                  </w:r>
                </w:p>
              </w:txbxContent>
            </v:textbox>
          </v:shape>
        </w:pict>
      </w:r>
      <w:r w:rsidR="00573B6B" w:rsidRPr="00573B6B">
        <w:rPr>
          <w:i w:val="0"/>
          <w:noProof/>
          <w:sz w:val="2"/>
          <w:lang w:val="pt-PT" w:eastAsia="pt-PT" w:bidi="ar-SA"/>
        </w:rPr>
        <w:drawing>
          <wp:inline distT="0" distB="0" distL="0" distR="0">
            <wp:extent cx="6448425" cy="712980"/>
            <wp:effectExtent l="19050" t="0" r="9525" b="0"/>
            <wp:docPr id="2" name="Imagem 1" descr="cabecalho_vertica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_vertical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71" w:rsidRPr="008C67B0" w:rsidRDefault="005B6E71" w:rsidP="005B6E71">
      <w:pPr>
        <w:rPr>
          <w:i w:val="0"/>
          <w:sz w:val="2"/>
          <w:lang w:val="pt-PT"/>
        </w:rPr>
      </w:pPr>
    </w:p>
    <w:p w:rsidR="005B6E71" w:rsidRPr="008C67B0" w:rsidRDefault="005B6E71" w:rsidP="005B6E71">
      <w:pPr>
        <w:rPr>
          <w:i w:val="0"/>
          <w:sz w:val="2"/>
          <w:lang w:val="pt-PT"/>
        </w:rPr>
      </w:pPr>
    </w:p>
    <w:tbl>
      <w:tblPr>
        <w:tblW w:w="10471" w:type="dxa"/>
        <w:tblInd w:w="-601" w:type="dxa"/>
        <w:tblLayout w:type="fixed"/>
        <w:tblLook w:val="04A0"/>
      </w:tblPr>
      <w:tblGrid>
        <w:gridCol w:w="2694"/>
        <w:gridCol w:w="7777"/>
      </w:tblGrid>
      <w:tr w:rsidR="005B6E71" w:rsidRPr="005974DC" w:rsidTr="00063217">
        <w:tc>
          <w:tcPr>
            <w:tcW w:w="2694" w:type="dxa"/>
            <w:shd w:val="clear" w:color="auto" w:fill="F2F2F2"/>
          </w:tcPr>
          <w:p w:rsidR="005B6E71" w:rsidRPr="00A92E2A" w:rsidRDefault="00123797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</w:rPr>
            </w:pPr>
            <w:proofErr w:type="spellStart"/>
            <w:r>
              <w:rPr>
                <w:rFonts w:ascii="Verdana" w:hAnsi="Verdana"/>
                <w:b/>
                <w:i w:val="0"/>
                <w:color w:val="1F497D"/>
              </w:rPr>
              <w:t>A</w:t>
            </w:r>
            <w:r w:rsidR="005B6E71" w:rsidRPr="00A92E2A">
              <w:rPr>
                <w:rFonts w:ascii="Verdana" w:hAnsi="Verdana"/>
                <w:b/>
                <w:i w:val="0"/>
                <w:color w:val="1F497D"/>
              </w:rPr>
              <w:t>tividade</w:t>
            </w:r>
            <w:proofErr w:type="spellEnd"/>
            <w:r w:rsidR="005B6E71" w:rsidRPr="00A92E2A">
              <w:rPr>
                <w:rFonts w:ascii="Verdana" w:hAnsi="Verdana"/>
                <w:b/>
                <w:i w:val="0"/>
                <w:color w:val="1F497D"/>
              </w:rPr>
              <w:t>:</w:t>
            </w:r>
          </w:p>
        </w:tc>
        <w:tc>
          <w:tcPr>
            <w:tcW w:w="7777" w:type="dxa"/>
            <w:shd w:val="clear" w:color="auto" w:fill="F2F2F2"/>
          </w:tcPr>
          <w:p w:rsidR="005D17FE" w:rsidRPr="005974DC" w:rsidRDefault="005974DC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 w:rsidRPr="005974DC">
              <w:rPr>
                <w:rFonts w:ascii="Verdana" w:hAnsi="Verdana"/>
                <w:i w:val="0"/>
                <w:lang w:val="pt-PT"/>
              </w:rPr>
              <w:t xml:space="preserve">Criação de uma canção (letra e musica originais) inspirada no programa eco escolas </w:t>
            </w:r>
          </w:p>
        </w:tc>
      </w:tr>
      <w:tr w:rsidR="005B6E71" w:rsidRPr="005974DC" w:rsidTr="00063217">
        <w:trPr>
          <w:trHeight w:val="89"/>
        </w:trPr>
        <w:tc>
          <w:tcPr>
            <w:tcW w:w="2694" w:type="dxa"/>
          </w:tcPr>
          <w:p w:rsidR="005B6E71" w:rsidRPr="005B6E71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sz w:val="16"/>
                <w:lang w:val="pt-PT"/>
              </w:rPr>
            </w:pPr>
          </w:p>
        </w:tc>
        <w:tc>
          <w:tcPr>
            <w:tcW w:w="7777" w:type="dxa"/>
          </w:tcPr>
          <w:p w:rsidR="005B6E71" w:rsidRPr="005B6E71" w:rsidRDefault="005B6E71" w:rsidP="00B03DC6">
            <w:pPr>
              <w:spacing w:after="0" w:line="360" w:lineRule="auto"/>
              <w:jc w:val="both"/>
              <w:rPr>
                <w:rFonts w:ascii="Verdana" w:hAnsi="Verdana"/>
                <w:b/>
                <w:i w:val="0"/>
                <w:color w:val="008080"/>
                <w:sz w:val="16"/>
                <w:lang w:val="pt-PT"/>
              </w:rPr>
            </w:pPr>
          </w:p>
        </w:tc>
      </w:tr>
      <w:tr w:rsidR="005B6E71" w:rsidRPr="005974DC" w:rsidTr="00063217">
        <w:tc>
          <w:tcPr>
            <w:tcW w:w="2694" w:type="dxa"/>
          </w:tcPr>
          <w:p w:rsidR="005B6E71" w:rsidRPr="00A92E2A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</w:rPr>
            </w:pPr>
            <w:r w:rsidRPr="00063217">
              <w:rPr>
                <w:rFonts w:ascii="Verdana" w:hAnsi="Verdana"/>
                <w:b/>
                <w:i w:val="0"/>
                <w:color w:val="1F497D"/>
                <w:lang w:val="pt-PT"/>
              </w:rPr>
              <w:t>Calendarização</w:t>
            </w:r>
            <w:r w:rsidRPr="00A92E2A">
              <w:rPr>
                <w:rFonts w:ascii="Verdana" w:hAnsi="Verdana"/>
                <w:b/>
                <w:i w:val="0"/>
                <w:color w:val="1F497D"/>
              </w:rPr>
              <w:t>:</w:t>
            </w:r>
          </w:p>
        </w:tc>
        <w:tc>
          <w:tcPr>
            <w:tcW w:w="7777" w:type="dxa"/>
          </w:tcPr>
          <w:p w:rsidR="005B6E71" w:rsidRPr="00F8572D" w:rsidRDefault="005974DC" w:rsidP="00EC07DF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>De 10 de abril a 11 de junho (escola a tempo inteiro).</w:t>
            </w:r>
            <w:r w:rsidR="00EC07DF">
              <w:rPr>
                <w:rFonts w:ascii="Verdana" w:hAnsi="Verdana"/>
                <w:i w:val="0"/>
                <w:lang w:val="pt-PT"/>
              </w:rPr>
              <w:t xml:space="preserve"> </w:t>
            </w:r>
          </w:p>
        </w:tc>
      </w:tr>
      <w:tr w:rsidR="005B6E71" w:rsidRPr="005974DC" w:rsidTr="00063217">
        <w:tc>
          <w:tcPr>
            <w:tcW w:w="2694" w:type="dxa"/>
          </w:tcPr>
          <w:p w:rsidR="005B6E71" w:rsidRPr="00A92E2A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sz w:val="16"/>
                <w:lang w:val="pt-PT"/>
              </w:rPr>
            </w:pPr>
          </w:p>
        </w:tc>
        <w:tc>
          <w:tcPr>
            <w:tcW w:w="7777" w:type="dxa"/>
          </w:tcPr>
          <w:p w:rsidR="00C55EFA" w:rsidRPr="00C55EFA" w:rsidRDefault="00C55EFA" w:rsidP="005974DC">
            <w:pPr>
              <w:spacing w:after="0" w:line="360" w:lineRule="auto"/>
              <w:jc w:val="both"/>
              <w:rPr>
                <w:rFonts w:ascii="Verdana" w:hAnsi="Verdana"/>
                <w:b/>
                <w:i w:val="0"/>
                <w:color w:val="008080"/>
                <w:sz w:val="16"/>
                <w:lang w:val="pt-PT"/>
              </w:rPr>
            </w:pPr>
          </w:p>
        </w:tc>
      </w:tr>
      <w:tr w:rsidR="005B6E71" w:rsidRPr="005974DC" w:rsidTr="00063217">
        <w:tc>
          <w:tcPr>
            <w:tcW w:w="2694" w:type="dxa"/>
          </w:tcPr>
          <w:p w:rsidR="005B6E71" w:rsidRPr="00C55EFA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lang w:val="pt-PT"/>
              </w:rPr>
            </w:pPr>
            <w:r w:rsidRPr="00C55EFA">
              <w:rPr>
                <w:rFonts w:ascii="Verdana" w:hAnsi="Verdana"/>
                <w:b/>
                <w:i w:val="0"/>
                <w:color w:val="1F497D"/>
                <w:lang w:val="pt-PT"/>
              </w:rPr>
              <w:t>Professores Dinamizadores:</w:t>
            </w:r>
          </w:p>
        </w:tc>
        <w:tc>
          <w:tcPr>
            <w:tcW w:w="7777" w:type="dxa"/>
          </w:tcPr>
          <w:p w:rsidR="00063217" w:rsidRPr="00F8572D" w:rsidRDefault="00F8572D" w:rsidP="00F8572D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 xml:space="preserve">Professores responsáveis pelo projeto eco escolas: Alexandre Silva, Carina Moreira, Isabel Santos, Manuela Cunha, Sandra Marinho </w:t>
            </w:r>
          </w:p>
        </w:tc>
      </w:tr>
      <w:tr w:rsidR="005B6E71" w:rsidRPr="005974DC" w:rsidTr="00063217">
        <w:tc>
          <w:tcPr>
            <w:tcW w:w="2694" w:type="dxa"/>
          </w:tcPr>
          <w:p w:rsidR="005B6E71" w:rsidRPr="00A92E2A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sz w:val="16"/>
                <w:lang w:val="pt-PT"/>
              </w:rPr>
            </w:pPr>
          </w:p>
        </w:tc>
        <w:tc>
          <w:tcPr>
            <w:tcW w:w="7777" w:type="dxa"/>
          </w:tcPr>
          <w:p w:rsidR="005B6E71" w:rsidRPr="00A92E2A" w:rsidRDefault="005B6E71" w:rsidP="00F8572D">
            <w:pPr>
              <w:spacing w:after="0" w:line="360" w:lineRule="auto"/>
              <w:jc w:val="both"/>
              <w:rPr>
                <w:rFonts w:ascii="Verdana" w:hAnsi="Verdana"/>
                <w:i w:val="0"/>
                <w:sz w:val="16"/>
                <w:lang w:val="pt-PT"/>
              </w:rPr>
            </w:pPr>
          </w:p>
        </w:tc>
      </w:tr>
      <w:tr w:rsidR="005B6E71" w:rsidRPr="005974DC" w:rsidTr="00063217">
        <w:tc>
          <w:tcPr>
            <w:tcW w:w="2694" w:type="dxa"/>
          </w:tcPr>
          <w:p w:rsidR="005B6E71" w:rsidRPr="00A92E2A" w:rsidRDefault="004C1758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</w:rPr>
            </w:pPr>
            <w:proofErr w:type="spellStart"/>
            <w:r>
              <w:rPr>
                <w:rFonts w:ascii="Verdana" w:hAnsi="Verdana"/>
                <w:b/>
                <w:i w:val="0"/>
                <w:color w:val="1F497D"/>
              </w:rPr>
              <w:t>Intervenientes</w:t>
            </w:r>
            <w:proofErr w:type="spellEnd"/>
          </w:p>
        </w:tc>
        <w:tc>
          <w:tcPr>
            <w:tcW w:w="7777" w:type="dxa"/>
          </w:tcPr>
          <w:p w:rsidR="00B16617" w:rsidRPr="00A92E2A" w:rsidRDefault="00C55EFA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 xml:space="preserve">Alunos </w:t>
            </w:r>
            <w:r w:rsidR="005974DC">
              <w:rPr>
                <w:rFonts w:ascii="Verdana" w:hAnsi="Verdana"/>
                <w:i w:val="0"/>
                <w:lang w:val="pt-PT"/>
              </w:rPr>
              <w:t xml:space="preserve">do projeto eco escolas que participam na escola a tempo inteiro </w:t>
            </w:r>
          </w:p>
        </w:tc>
      </w:tr>
      <w:tr w:rsidR="005B6E71" w:rsidRPr="005974DC" w:rsidTr="004C1758">
        <w:trPr>
          <w:trHeight w:val="338"/>
        </w:trPr>
        <w:tc>
          <w:tcPr>
            <w:tcW w:w="2694" w:type="dxa"/>
          </w:tcPr>
          <w:p w:rsidR="005B6E71" w:rsidRPr="00A92E2A" w:rsidRDefault="005B6E71" w:rsidP="00C55EFA">
            <w:pPr>
              <w:spacing w:after="0" w:line="360" w:lineRule="auto"/>
              <w:rPr>
                <w:rFonts w:ascii="Verdana" w:hAnsi="Verdana"/>
                <w:b/>
                <w:i w:val="0"/>
                <w:color w:val="1F497D"/>
                <w:sz w:val="16"/>
                <w:lang w:val="pt-PT"/>
              </w:rPr>
            </w:pPr>
          </w:p>
        </w:tc>
        <w:tc>
          <w:tcPr>
            <w:tcW w:w="7777" w:type="dxa"/>
          </w:tcPr>
          <w:p w:rsidR="005B6E71" w:rsidRPr="00A92E2A" w:rsidRDefault="005B6E71" w:rsidP="00F8572D">
            <w:pPr>
              <w:spacing w:after="0" w:line="360" w:lineRule="auto"/>
              <w:jc w:val="both"/>
              <w:rPr>
                <w:rFonts w:ascii="Verdana" w:hAnsi="Verdana"/>
                <w:i w:val="0"/>
                <w:sz w:val="16"/>
                <w:lang w:val="pt-PT"/>
              </w:rPr>
            </w:pPr>
          </w:p>
        </w:tc>
      </w:tr>
      <w:tr w:rsidR="005B6E71" w:rsidRPr="005974DC" w:rsidTr="00063217">
        <w:tc>
          <w:tcPr>
            <w:tcW w:w="2694" w:type="dxa"/>
          </w:tcPr>
          <w:p w:rsidR="005B6E71" w:rsidRPr="00063217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lang w:val="pt-PT"/>
              </w:rPr>
            </w:pPr>
            <w:r w:rsidRPr="00063217">
              <w:rPr>
                <w:rFonts w:ascii="Verdana" w:hAnsi="Verdana"/>
                <w:b/>
                <w:i w:val="0"/>
                <w:color w:val="1F497D"/>
                <w:lang w:val="pt-PT"/>
              </w:rPr>
              <w:t>Objectivos</w:t>
            </w:r>
          </w:p>
        </w:tc>
        <w:tc>
          <w:tcPr>
            <w:tcW w:w="7777" w:type="dxa"/>
          </w:tcPr>
          <w:p w:rsidR="005974DC" w:rsidRDefault="005974DC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>Após o desafio lançado no seminário eco escolas de Beja, que surgiu em virtude de várias escolas</w:t>
            </w:r>
            <w:r w:rsidRPr="005974DC">
              <w:rPr>
                <w:rFonts w:ascii="Verdana" w:hAnsi="Verdana"/>
                <w:i w:val="0"/>
                <w:lang w:val="pt-PT"/>
              </w:rPr>
              <w:t xml:space="preserve"> te</w:t>
            </w:r>
            <w:r>
              <w:rPr>
                <w:rFonts w:ascii="Verdana" w:hAnsi="Verdana"/>
                <w:i w:val="0"/>
                <w:lang w:val="pt-PT"/>
              </w:rPr>
              <w:t>re</w:t>
            </w:r>
            <w:r w:rsidRPr="005974DC">
              <w:rPr>
                <w:rFonts w:ascii="Verdana" w:hAnsi="Verdana"/>
                <w:i w:val="0"/>
                <w:lang w:val="pt-PT"/>
              </w:rPr>
              <w:t xml:space="preserve">m perguntado acerca da existência de um “Hino Oficial” </w:t>
            </w:r>
            <w:proofErr w:type="spellStart"/>
            <w:r w:rsidRPr="005974DC">
              <w:rPr>
                <w:rFonts w:ascii="Verdana" w:hAnsi="Verdana"/>
                <w:i w:val="0"/>
                <w:lang w:val="pt-PT"/>
              </w:rPr>
              <w:t>Eco-escolas</w:t>
            </w:r>
            <w:proofErr w:type="spellEnd"/>
            <w:r>
              <w:rPr>
                <w:rFonts w:ascii="Verdana" w:hAnsi="Verdana"/>
                <w:i w:val="0"/>
                <w:lang w:val="pt-PT"/>
              </w:rPr>
              <w:t xml:space="preserve">, a nossa escola decidiu criar o seu próprio hino, por forma a incentivar os nossos alunos a terem um conduta adequada a </w:t>
            </w:r>
            <w:proofErr w:type="gramStart"/>
            <w:r>
              <w:rPr>
                <w:rFonts w:ascii="Verdana" w:hAnsi="Verdana"/>
                <w:i w:val="0"/>
                <w:lang w:val="pt-PT"/>
              </w:rPr>
              <w:t>uma eco</w:t>
            </w:r>
            <w:proofErr w:type="gramEnd"/>
            <w:r>
              <w:rPr>
                <w:rFonts w:ascii="Verdana" w:hAnsi="Verdana"/>
                <w:i w:val="0"/>
                <w:lang w:val="pt-PT"/>
              </w:rPr>
              <w:t xml:space="preserve"> escola. </w:t>
            </w:r>
          </w:p>
          <w:p w:rsidR="005974DC" w:rsidRPr="005974DC" w:rsidRDefault="005974DC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</w:p>
        </w:tc>
      </w:tr>
      <w:tr w:rsidR="00EC07DF" w:rsidRPr="005974DC" w:rsidTr="00063217">
        <w:tc>
          <w:tcPr>
            <w:tcW w:w="2694" w:type="dxa"/>
          </w:tcPr>
          <w:p w:rsidR="00EC07DF" w:rsidRPr="00063217" w:rsidRDefault="00EC07DF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lang w:val="pt-PT"/>
              </w:rPr>
            </w:pPr>
            <w:r>
              <w:rPr>
                <w:rFonts w:ascii="Verdana" w:hAnsi="Verdana"/>
                <w:b/>
                <w:i w:val="0"/>
                <w:color w:val="1F497D"/>
                <w:lang w:val="pt-PT"/>
              </w:rPr>
              <w:t xml:space="preserve">Consecução dos objetivos </w:t>
            </w:r>
          </w:p>
        </w:tc>
        <w:tc>
          <w:tcPr>
            <w:tcW w:w="7777" w:type="dxa"/>
          </w:tcPr>
          <w:p w:rsidR="00EC07DF" w:rsidRDefault="00EC07DF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 xml:space="preserve">Depois de se ter lançado o desafio aos alunos que integram o projeto eco escolas, os alunos Ana Rita Teixeira, do 8ºA e Eduardo Cardoso, do 7ºC, pediram à sua professora de Música para ajudar na elaboração de uma letra e música originais, tendo por base o eco código da escola. Após vários ensaios da canção, no dia 11 de junho, os alunos dirigiram-se às instalações da Rádio Clube de Penafiel, na companhia das docentes Carina Moreira, Manuela Cunha e Sandra Marinho para gravar o áudio que será enviado para a ABAE. </w:t>
            </w:r>
          </w:p>
          <w:p w:rsidR="00EC07DF" w:rsidRDefault="00EC07DF" w:rsidP="005974DC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</w:p>
        </w:tc>
      </w:tr>
      <w:tr w:rsidR="005B6E71" w:rsidRPr="005974DC" w:rsidTr="00063217">
        <w:tc>
          <w:tcPr>
            <w:tcW w:w="2694" w:type="dxa"/>
          </w:tcPr>
          <w:p w:rsidR="005B6E71" w:rsidRPr="00B16617" w:rsidRDefault="005B6E71" w:rsidP="00063217">
            <w:pPr>
              <w:spacing w:after="0" w:line="360" w:lineRule="auto"/>
              <w:jc w:val="center"/>
              <w:rPr>
                <w:rFonts w:ascii="Verdana" w:hAnsi="Verdana"/>
                <w:i w:val="0"/>
                <w:lang w:val="pt-PT"/>
              </w:rPr>
            </w:pPr>
            <w:r w:rsidRPr="00B16617">
              <w:rPr>
                <w:rFonts w:ascii="Verdana" w:hAnsi="Verdana"/>
                <w:b/>
                <w:i w:val="0"/>
                <w:color w:val="1F497D"/>
                <w:lang w:val="pt-PT"/>
              </w:rPr>
              <w:t>Recursos e meios necessários</w:t>
            </w:r>
          </w:p>
        </w:tc>
        <w:tc>
          <w:tcPr>
            <w:tcW w:w="7777" w:type="dxa"/>
          </w:tcPr>
          <w:p w:rsidR="00063217" w:rsidRDefault="005974DC" w:rsidP="00573B6B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  <w:r>
              <w:rPr>
                <w:rFonts w:ascii="Verdana" w:hAnsi="Verdana"/>
                <w:i w:val="0"/>
                <w:lang w:val="pt-PT"/>
              </w:rPr>
              <w:t>Instrumentos (guitarras), meios de gravação áudio (Rádio Clube de Penafiel)</w:t>
            </w:r>
          </w:p>
          <w:p w:rsidR="00C27BFD" w:rsidRPr="00B16617" w:rsidRDefault="00C27BFD" w:rsidP="00C27BFD">
            <w:pPr>
              <w:spacing w:after="0" w:line="360" w:lineRule="auto"/>
              <w:rPr>
                <w:rFonts w:ascii="Verdana" w:hAnsi="Verdana"/>
                <w:i w:val="0"/>
                <w:lang w:val="pt-PT"/>
              </w:rPr>
            </w:pPr>
          </w:p>
        </w:tc>
      </w:tr>
      <w:tr w:rsidR="00063217" w:rsidRPr="005974DC" w:rsidTr="00063217">
        <w:tc>
          <w:tcPr>
            <w:tcW w:w="2694" w:type="dxa"/>
          </w:tcPr>
          <w:p w:rsidR="00063217" w:rsidRPr="00C55EFA" w:rsidRDefault="00063217" w:rsidP="00063217">
            <w:pPr>
              <w:spacing w:after="0" w:line="360" w:lineRule="auto"/>
              <w:jc w:val="center"/>
              <w:rPr>
                <w:rFonts w:ascii="Verdana" w:hAnsi="Verdana"/>
                <w:b/>
                <w:i w:val="0"/>
                <w:color w:val="1F497D"/>
                <w:lang w:val="pt-PT"/>
              </w:rPr>
            </w:pPr>
          </w:p>
        </w:tc>
        <w:tc>
          <w:tcPr>
            <w:tcW w:w="7777" w:type="dxa"/>
          </w:tcPr>
          <w:p w:rsidR="00FF25B5" w:rsidRDefault="00FF25B5" w:rsidP="00F27C70">
            <w:pPr>
              <w:spacing w:after="0" w:line="360" w:lineRule="auto"/>
              <w:jc w:val="both"/>
              <w:rPr>
                <w:rFonts w:ascii="Verdana" w:hAnsi="Verdana"/>
                <w:i w:val="0"/>
                <w:lang w:val="pt-PT"/>
              </w:rPr>
            </w:pPr>
          </w:p>
        </w:tc>
      </w:tr>
    </w:tbl>
    <w:p w:rsidR="00B8385E" w:rsidRDefault="00B8385E" w:rsidP="00B8385E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p w:rsidR="00C27BFD" w:rsidRDefault="00C27BFD" w:rsidP="00B8385E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p w:rsidR="00C27BFD" w:rsidRDefault="00C27BFD" w:rsidP="00B8385E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p w:rsidR="00C27BFD" w:rsidRDefault="00C27BFD" w:rsidP="00B8385E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p w:rsidR="00C27BFD" w:rsidRPr="004D07E9" w:rsidRDefault="00C27BFD" w:rsidP="00C27BFD">
      <w:pPr>
        <w:spacing w:line="360" w:lineRule="auto"/>
        <w:jc w:val="center"/>
        <w:rPr>
          <w:rFonts w:ascii="Verdana" w:hAnsi="Verdana" w:cstheme="minorHAnsi"/>
          <w:b/>
          <w:i w:val="0"/>
          <w:szCs w:val="22"/>
          <w:lang w:val="pt-PT"/>
        </w:rPr>
      </w:pPr>
      <w:r w:rsidRPr="004D07E9">
        <w:rPr>
          <w:rFonts w:ascii="Verdana" w:hAnsi="Verdana" w:cstheme="minorHAnsi"/>
          <w:b/>
          <w:i w:val="0"/>
          <w:szCs w:val="22"/>
          <w:lang w:val="pt-PT"/>
        </w:rPr>
        <w:lastRenderedPageBreak/>
        <w:t>Hino Eco Escolas</w:t>
      </w:r>
    </w:p>
    <w:p w:rsidR="00C27BFD" w:rsidRPr="004D07E9" w:rsidRDefault="00C27BFD" w:rsidP="004D07E9">
      <w:pPr>
        <w:spacing w:line="360" w:lineRule="auto"/>
        <w:jc w:val="both"/>
        <w:rPr>
          <w:rFonts w:ascii="Verdana" w:hAnsi="Verdana" w:cstheme="minorHAnsi"/>
          <w:b/>
          <w:i w:val="0"/>
          <w:szCs w:val="22"/>
          <w:lang w:val="pt-PT"/>
        </w:rPr>
      </w:pPr>
      <w:r w:rsidRPr="004D07E9">
        <w:rPr>
          <w:rFonts w:ascii="Verdana" w:hAnsi="Verdana" w:cstheme="minorHAnsi"/>
          <w:b/>
          <w:i w:val="0"/>
          <w:szCs w:val="22"/>
          <w:lang w:val="pt-PT"/>
        </w:rPr>
        <w:t xml:space="preserve">Instrumental: Sol, Ré, Lá, Dó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27BFD" w:rsidTr="004D07E9">
        <w:tc>
          <w:tcPr>
            <w:tcW w:w="4322" w:type="dxa"/>
          </w:tcPr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</w:t>
            </w:r>
            <w:r w:rsidR="00C27BFD"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Sol</w:t>
            </w: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)</w:t>
            </w:r>
            <w:r w:rsidR="00C27BFD"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 é …</w:t>
            </w:r>
          </w:p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</w:t>
            </w:r>
            <w:r w:rsidR="00C27BFD"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Ré</w:t>
            </w: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)</w:t>
            </w:r>
            <w:r w:rsidR="00C27BFD"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Proteger o ambiente </w:t>
            </w:r>
          </w:p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</w:t>
            </w:r>
            <w:r w:rsidR="00C27BFD"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Lá</w:t>
            </w: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)</w:t>
            </w:r>
            <w:r w:rsidR="00C27BFD"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Quando vou ao ecoponto </w:t>
            </w:r>
          </w:p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</w:t>
            </w:r>
            <w:r w:rsidR="00C27BFD"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Dó</w:t>
            </w: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)</w:t>
            </w:r>
            <w:r w:rsidR="00C27BFD"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Vou sempre bem contente. </w:t>
            </w:r>
          </w:p>
          <w:p w:rsidR="00C27BFD" w:rsidRDefault="00C27BFD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</w:p>
        </w:tc>
        <w:tc>
          <w:tcPr>
            <w:tcW w:w="4322" w:type="dxa"/>
          </w:tcPr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Usar o </w:t>
            </w:r>
            <w:proofErr w:type="spellStart"/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>compostor</w:t>
            </w:r>
            <w:proofErr w:type="spellEnd"/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(Ré)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Para os resíduos orgânicos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(Lá)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Desligar quando não uso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(Dó)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Os aparelhos eletromecânicos. </w:t>
            </w:r>
          </w:p>
        </w:tc>
      </w:tr>
      <w:tr w:rsidR="00C27BFD" w:rsidTr="004D07E9">
        <w:tc>
          <w:tcPr>
            <w:tcW w:w="4322" w:type="dxa"/>
          </w:tcPr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</w:t>
            </w:r>
            <w:r w:rsidR="00C27BFD"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Sol</w:t>
            </w: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)</w:t>
            </w:r>
            <w:r w:rsidR="00C27BFD"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Não vou mais poluir…</w:t>
            </w:r>
          </w:p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(Ré)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Nem no meu carro andar…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(Lá)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Vou usar transportes públicos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(Dó)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Para a poluição evitar. </w:t>
            </w:r>
          </w:p>
          <w:p w:rsidR="004D07E9" w:rsidRPr="004D07E9" w:rsidRDefault="004D07E9" w:rsidP="004D07E9">
            <w:pPr>
              <w:spacing w:line="360" w:lineRule="auto"/>
              <w:jc w:val="center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(Sol, Ré)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</w:p>
        </w:tc>
        <w:tc>
          <w:tcPr>
            <w:tcW w:w="4322" w:type="dxa"/>
          </w:tcPr>
          <w:p w:rsidR="00C27BFD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Fechar bem as torneiras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(Ré)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Tomar banho rapidinho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(Lá)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Aprender a colocar,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(Dó)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Os resíduos no local certinho. </w:t>
            </w:r>
          </w:p>
          <w:p w:rsidR="004D07E9" w:rsidRPr="004D07E9" w:rsidRDefault="004D07E9" w:rsidP="004D07E9">
            <w:pPr>
              <w:spacing w:line="360" w:lineRule="auto"/>
              <w:jc w:val="center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(Sol, Ré)</w:t>
            </w:r>
          </w:p>
        </w:tc>
      </w:tr>
      <w:tr w:rsidR="00C27BFD" w:rsidTr="004D07E9">
        <w:tc>
          <w:tcPr>
            <w:tcW w:w="4322" w:type="dxa"/>
          </w:tcPr>
          <w:p w:rsidR="00C27BFD" w:rsidRP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 xml:space="preserve">Refrão 1: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Reciclar,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(Mi)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Reciclar,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(Lá)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O ecoponto é colorido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(Ré)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 é divertido. </w:t>
            </w:r>
          </w:p>
          <w:p w:rsidR="004D07E9" w:rsidRPr="004D07E9" w:rsidRDefault="004D07E9" w:rsidP="004D07E9">
            <w:pPr>
              <w:spacing w:line="360" w:lineRule="auto"/>
              <w:jc w:val="center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(Bis)</w:t>
            </w:r>
          </w:p>
          <w:p w:rsidR="004D07E9" w:rsidRDefault="004D07E9" w:rsidP="004D07E9">
            <w:pPr>
              <w:spacing w:line="360" w:lineRule="auto"/>
              <w:jc w:val="center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(Sol, Rá, Lá, Dó)</w:t>
            </w:r>
          </w:p>
        </w:tc>
        <w:tc>
          <w:tcPr>
            <w:tcW w:w="4322" w:type="dxa"/>
          </w:tcPr>
          <w:p w:rsidR="00C27BFD" w:rsidRP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 xml:space="preserve">Refrão 2: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Reciclar,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(Mi)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Reciclar,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(Lá)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Para sobreviver 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(Ré)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O ambiente </w:t>
            </w:r>
            <w:proofErr w:type="gramStart"/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>tens</w:t>
            </w:r>
            <w:proofErr w:type="gramEnd"/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de proteger. </w:t>
            </w:r>
          </w:p>
          <w:p w:rsidR="004D07E9" w:rsidRP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Refrão 1</w:t>
            </w:r>
          </w:p>
          <w:p w:rsidR="004D07E9" w:rsidRP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b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Refrão 2</w:t>
            </w:r>
          </w:p>
          <w:p w:rsidR="004D07E9" w:rsidRDefault="004D07E9" w:rsidP="004D07E9">
            <w:pPr>
              <w:spacing w:line="360" w:lineRule="auto"/>
              <w:jc w:val="both"/>
              <w:rPr>
                <w:rFonts w:ascii="Verdana" w:hAnsi="Verdana" w:cstheme="minorHAnsi"/>
                <w:i w:val="0"/>
                <w:szCs w:val="22"/>
                <w:lang w:val="pt-PT"/>
              </w:rPr>
            </w:pPr>
            <w:r w:rsidRPr="004D07E9">
              <w:rPr>
                <w:rFonts w:ascii="Verdana" w:hAnsi="Verdana" w:cstheme="minorHAnsi"/>
                <w:b/>
                <w:i w:val="0"/>
                <w:szCs w:val="22"/>
                <w:lang w:val="pt-PT"/>
              </w:rPr>
              <w:t>(Sol)</w:t>
            </w:r>
            <w:r>
              <w:rPr>
                <w:rFonts w:ascii="Verdana" w:hAnsi="Verdana" w:cstheme="minorHAnsi"/>
                <w:i w:val="0"/>
                <w:szCs w:val="22"/>
                <w:lang w:val="pt-PT"/>
              </w:rPr>
              <w:t xml:space="preserve"> Reciclar! </w:t>
            </w:r>
          </w:p>
        </w:tc>
      </w:tr>
    </w:tbl>
    <w:p w:rsidR="00C27BFD" w:rsidRDefault="00C27BFD" w:rsidP="004D07E9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p w:rsidR="00C27BFD" w:rsidRPr="00B8385E" w:rsidRDefault="00C27BFD" w:rsidP="00B8385E">
      <w:pPr>
        <w:spacing w:line="360" w:lineRule="auto"/>
        <w:jc w:val="both"/>
        <w:rPr>
          <w:rFonts w:ascii="Verdana" w:hAnsi="Verdana" w:cstheme="minorHAnsi"/>
          <w:i w:val="0"/>
          <w:szCs w:val="22"/>
          <w:lang w:val="pt-PT"/>
        </w:rPr>
      </w:pPr>
    </w:p>
    <w:sectPr w:rsidR="00C27BFD" w:rsidRPr="00B8385E" w:rsidSect="00B8385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DBF"/>
    <w:multiLevelType w:val="hybridMultilevel"/>
    <w:tmpl w:val="9E2449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E71"/>
    <w:rsid w:val="00063217"/>
    <w:rsid w:val="000637CA"/>
    <w:rsid w:val="00073A1B"/>
    <w:rsid w:val="000B0F4E"/>
    <w:rsid w:val="000D17E3"/>
    <w:rsid w:val="00123797"/>
    <w:rsid w:val="00146049"/>
    <w:rsid w:val="0016160D"/>
    <w:rsid w:val="001658AB"/>
    <w:rsid w:val="003468EC"/>
    <w:rsid w:val="00361894"/>
    <w:rsid w:val="00380DA0"/>
    <w:rsid w:val="003A52EB"/>
    <w:rsid w:val="003B4163"/>
    <w:rsid w:val="004C1758"/>
    <w:rsid w:val="004D07E9"/>
    <w:rsid w:val="00573B6B"/>
    <w:rsid w:val="00574465"/>
    <w:rsid w:val="00580F8D"/>
    <w:rsid w:val="005974DC"/>
    <w:rsid w:val="005B6E71"/>
    <w:rsid w:val="005D17FE"/>
    <w:rsid w:val="00635BA8"/>
    <w:rsid w:val="008D50BD"/>
    <w:rsid w:val="008E3F1F"/>
    <w:rsid w:val="009B38D7"/>
    <w:rsid w:val="00A125A0"/>
    <w:rsid w:val="00A51E1A"/>
    <w:rsid w:val="00A605DB"/>
    <w:rsid w:val="00A82147"/>
    <w:rsid w:val="00AA0132"/>
    <w:rsid w:val="00B16617"/>
    <w:rsid w:val="00B8385E"/>
    <w:rsid w:val="00BA6805"/>
    <w:rsid w:val="00C155C7"/>
    <w:rsid w:val="00C27BFD"/>
    <w:rsid w:val="00C55EFA"/>
    <w:rsid w:val="00D84348"/>
    <w:rsid w:val="00E55BD1"/>
    <w:rsid w:val="00E75AE6"/>
    <w:rsid w:val="00E83F33"/>
    <w:rsid w:val="00EC07DF"/>
    <w:rsid w:val="00F25658"/>
    <w:rsid w:val="00F27C70"/>
    <w:rsid w:val="00F5598C"/>
    <w:rsid w:val="00F8572D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71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cter"/>
    <w:qFormat/>
    <w:rsid w:val="00573B6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i w:val="0"/>
      <w:iCs w:val="0"/>
      <w:sz w:val="28"/>
      <w:szCs w:val="24"/>
      <w:lang w:val="pt-PT"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F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3B6B"/>
    <w:rPr>
      <w:rFonts w:ascii="Tahoma" w:hAnsi="Tahoma" w:cs="Tahoma"/>
      <w:i/>
      <w:iCs/>
      <w:sz w:val="16"/>
      <w:szCs w:val="16"/>
      <w:lang w:val="en-US" w:bidi="en-US"/>
    </w:rPr>
  </w:style>
  <w:style w:type="character" w:customStyle="1" w:styleId="Ttulo1Carcter">
    <w:name w:val="Título 1 Carácter"/>
    <w:basedOn w:val="Tipodeletrapredefinidodopargrafo"/>
    <w:link w:val="Ttulo1"/>
    <w:rsid w:val="00573B6B"/>
    <w:rPr>
      <w:rFonts w:ascii="Garamond" w:eastAsia="Times New Roman" w:hAnsi="Garamond" w:cs="Times New Roman"/>
      <w:b/>
      <w:bCs/>
      <w:sz w:val="28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73B6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i w:val="0"/>
      <w:iCs w:val="0"/>
      <w:sz w:val="22"/>
      <w:szCs w:val="22"/>
      <w:lang w:val="pt-PT" w:bidi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3B6B"/>
    <w:rPr>
      <w:rFonts w:ascii="Calibri" w:eastAsia="Calibri" w:hAnsi="Calibri" w:cs="Times New Roman"/>
    </w:rPr>
  </w:style>
  <w:style w:type="table" w:styleId="SombreadoClaro-Cor1">
    <w:name w:val="Light Shading Accent 1"/>
    <w:basedOn w:val="Tabelanormal"/>
    <w:uiPriority w:val="60"/>
    <w:rsid w:val="000B0F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12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A39E-E64D-4EAB-BD7E-EB5B0DB3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Carina Moreira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2012-06-20T16:49:00Z</dcterms:created>
  <dcterms:modified xsi:type="dcterms:W3CDTF">2012-06-20T16:49:00Z</dcterms:modified>
</cp:coreProperties>
</file>